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before="240" w:lineRule="auto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Cykl kształcenia od roku akademickiego: 2021/22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21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Językoznawstwo stosowane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Applied linguistics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językoznawstwo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21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 hab. Anna Bloch-Rozmej, prof. KUL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21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303"/>
        <w:gridCol w:w="2303"/>
        <w:gridCol w:w="2303"/>
        <w:gridCol w:w="2303"/>
        <w:tblGridChange w:id="0">
          <w:tblGrid>
            <w:gridCol w:w="2303"/>
            <w:gridCol w:w="2303"/>
            <w:gridCol w:w="2303"/>
            <w:gridCol w:w="2303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Forma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semestr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Punkty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u w:val="no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III,IV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widowControl w:val="0"/>
        <w:spacing w:after="0" w:line="240" w:lineRule="auto"/>
        <w:ind w:left="108" w:hanging="108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21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35"/>
        <w:gridCol w:w="6977"/>
        <w:tblGridChange w:id="0">
          <w:tblGrid>
            <w:gridCol w:w="2235"/>
            <w:gridCol w:w="697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Wymagana podstawowa wiedza z zakresu  językoznawstwa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21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C1 Przekazanie podstawowej wiedzy z zakresu terminologii i badań językoznawstwa stosowanego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C2 Zapoznanie z etapami analizy językowej w obrębie dziedziny językoznawstwa stosowanego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C3  Pogłębienie wiedzy językoznawczej na podstawie lektury literatury przedmiotu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C4 Praktyczne zastosowanie wybranych metod badawczych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8947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69"/>
        <w:gridCol w:w="5782"/>
        <w:gridCol w:w="2096"/>
        <w:tblGridChange w:id="0">
          <w:tblGrid>
            <w:gridCol w:w="1069"/>
            <w:gridCol w:w="5782"/>
            <w:gridCol w:w="2096"/>
          </w:tblGrid>
        </w:tblGridChange>
      </w:tblGrid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Symbol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Opis efektu przedmiotowego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Odniesienie do efektu kierunkowego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 demonstruje podstawową wiedzę z zakresu metodologii badań językoznawstwa stosowanego oraz odpowiedniej terminologii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K_W01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 analizuje w pogłębiony sposób wybrane zjawiska językowe stosując odpowiednie metody badawcze i teorie wyjaśniające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K_W02, K_W04, K_W06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 identyfikuje różnorodne mechanizmy funkcjonowania języka angielskiego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K_W03, K_W06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 wskazuje główne nurty badań nad językiem angielskim oraz językiem jako takim oraz definiuje zarówno podstawowe, jak i bardziej szczegółowe teorie dotyczące językoznawstwa stosowanego.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K_W01, K_W02,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 stosuje podstawowe metody i narzędzia badawcze pozwalające na twórcze rozwiązanie problemów w zakresie badań nad językiem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K_U01, K_U02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 posługuje się specjalistyczną terminologią właściwą dla wybranych metod  i teorii w zakresie  językoznawstwa stosowanego.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K_U06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 stosuje konkretne narzędzia badawcze we współpracy z językoznawcami reprezentującymi różne dziedziny badań nad językiem.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K_U02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 potrafi wspólnie z innymi członkami grupy opracować wybrane zagadnienia językowe, przeprowadzić badanie zjawiska wybraną metodą oraz zaprezentować je za pomocą technik informacyjno-komunikacyjnych.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K_U03,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21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23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Przedmiot koncentruje się na poszerzeniu wiedzy studentów o specyficzne cechy dziedziny językoznawstwa stosowanego oraz metod badawczych charakterystycznych dla tej dziedziny, konstrukcji eksperymentów badawczych, sposobach zbierania danych oraz interpretacji wyników badań w świetle różnych teorii językoznawczych. Kurs obejmuje następujące zagadnienia: 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Definicja językoznawstwa stosowanego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Opis zadań i metod badawczych językoznawstwa stosowanego.</w:t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Metody ilościowe oraz jakościowe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 . Opis metodologii socjolingwistyki, psycholingwistyki, etnolingwistyki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 Praktyczne zastosowanie określonych metod badawczych dla zbadania zjawisk językowych.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 </w:t>
      </w:r>
    </w:p>
    <w:tbl>
      <w:tblPr>
        <w:tblStyle w:val="Table8"/>
        <w:tblW w:w="9311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443"/>
        <w:gridCol w:w="2612"/>
        <w:gridCol w:w="2743"/>
        <w:gridCol w:w="2513"/>
        <w:tblGridChange w:id="0">
          <w:tblGrid>
            <w:gridCol w:w="1443"/>
            <w:gridCol w:w="2612"/>
            <w:gridCol w:w="2743"/>
            <w:gridCol w:w="2513"/>
          </w:tblGrid>
        </w:tblGridChange>
      </w:tblGrid>
      <w:tr>
        <w:trPr>
          <w:cantSplit w:val="0"/>
          <w:trHeight w:val="18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z tekstem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w grupach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 multimedialna wykładowcy</w:t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Prezentacja multimedialna studentów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Kolokwium / Test / Sprawdzian pisemny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Uzupełnione i ocenione kolokwium / Test / Sprawdzian pisemny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z tekstem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w grupach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 multimedialna wykładowcy</w:t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Prezentacja multimedialna studentów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Kolokwium / Test / Sprawdzian pisemny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Uzupełnione i ocenione kolokwium / Test / Sprawdzian pisemny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z tekstem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w grupach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 multimedialna wykładowcy</w:t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Prezentacja multimedialna studentów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Kolokwium / Test / Sprawdzian pisemny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Uzupełnione i ocenione kolokwium / Test / Sprawdzian pisemny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z tekstem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w grupach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 multimedialna wykładowcy</w:t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Prezentacja multimedialna studentów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Kolokwium / Test / Sprawdzian pisemny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Uzupełnione i ocenione kolokwium / Test / Sprawdzian pisemny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Metoda problemowa (PBL)</w:t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Praca w grupach w różnych rolach</w:t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Kolokwium / Test / Sprawdzian pisemny</w:t>
            </w:r>
          </w:p>
          <w:p w:rsidR="00000000" w:rsidDel="00000000" w:rsidP="00000000" w:rsidRDefault="00000000" w:rsidRPr="00000000" w14:paraId="000000B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Sprawdzenie umiejętności praktycznych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Uzupełnione i ocenione kolokwium / Test / Sprawdzian pisemny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Metoda problemowa (PBL)</w:t>
            </w:r>
          </w:p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Praca w grupach w różnych rolach</w:t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Kolokwium / Test / Sprawdzian pisemny</w:t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Sprawdzenie umiejętności praktycznych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Uzupełnione i ocenione kolokwium / Test / Sprawdzian pisemny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Metoda problemowa (PBL)</w:t>
            </w:r>
          </w:p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Praca w grupach w różnych rolach</w:t>
            </w:r>
          </w:p>
          <w:p w:rsidR="00000000" w:rsidDel="00000000" w:rsidP="00000000" w:rsidRDefault="00000000" w:rsidRPr="00000000" w14:paraId="000000C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Kolokwium / Test / Sprawdzian pisemny</w:t>
            </w:r>
          </w:p>
          <w:p w:rsidR="00000000" w:rsidDel="00000000" w:rsidP="00000000" w:rsidRDefault="00000000" w:rsidRPr="00000000" w14:paraId="000000C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Sprawdzenie umiejętności praktycznych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Uzupełnione i ocenione kolokwium / Test / Sprawdzian pisemny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Metoda problemowa (PBL)</w:t>
            </w:r>
          </w:p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Praca w grupach w różnych rolach</w:t>
            </w:r>
          </w:p>
          <w:p w:rsidR="00000000" w:rsidDel="00000000" w:rsidP="00000000" w:rsidRDefault="00000000" w:rsidRPr="00000000" w14:paraId="000000D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Kolokwium / Test / Sprawdzian pisemny</w:t>
            </w:r>
          </w:p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Sprawdzenie umiejętności praktycznych</w:t>
            </w:r>
          </w:p>
          <w:p w:rsidR="00000000" w:rsidDel="00000000" w:rsidP="00000000" w:rsidRDefault="00000000" w:rsidRPr="00000000" w14:paraId="000000D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Prezentacja multimedialna studentów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Uzupełnione i ocenione kolokwium / Test / Sprawdzian pisemny</w:t>
            </w:r>
          </w:p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Sprawdzona prezentacja multimedialna studentów</w:t>
            </w:r>
          </w:p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1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1077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uwagi…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  <w:t xml:space="preserve">Studenci oceniani są na podstawie wyników sprawdzianów, aktywności na zajęciach, pozyskanej z literatury przedmiotu wiedzy teoretycznej oraz umiejętności praktycznych związanych z konstrukcją i przeprowadzeniem eksperymentu badawczego.  Sprawdziany oceniane będą według następującej skali:</w:t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  <w:t xml:space="preserve">60% do 65% dst</w:t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  <w:t xml:space="preserve">66% do 74% plus dst</w:t>
      </w:r>
    </w:p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  <w:t xml:space="preserve">75% do 82% db</w:t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  <w:t xml:space="preserve">83% do 90% plus db</w:t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  <w:t xml:space="preserve">91% do 100% bdb</w:t>
      </w:r>
    </w:p>
    <w:p w:rsidR="00000000" w:rsidDel="00000000" w:rsidP="00000000" w:rsidRDefault="00000000" w:rsidRPr="00000000" w14:paraId="000000E7">
      <w:pPr>
        <w:ind w:firstLine="708"/>
        <w:rPr>
          <w:b w:val="1"/>
        </w:rPr>
      </w:pPr>
      <w:r w:rsidDel="00000000" w:rsidR="00000000" w:rsidRPr="00000000">
        <w:rPr>
          <w:b w:val="1"/>
          <w:rtl w:val="0"/>
        </w:rPr>
        <w:t xml:space="preserve">VII. </w:t>
        <w:tab/>
        <w:t xml:space="preserve">Obciążenie pracą studenta</w:t>
      </w:r>
    </w:p>
    <w:tbl>
      <w:tblPr>
        <w:tblStyle w:val="Table9"/>
        <w:tblW w:w="921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9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A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u w:val="none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C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u w:val="none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E">
      <w:pPr>
        <w:widowControl w:val="0"/>
        <w:spacing w:line="240" w:lineRule="auto"/>
        <w:ind w:left="108" w:hanging="108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921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Literatura podstawowa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1.Alan Davies, An Introduction to Applied Linguistics, Edinburgh University Press, 2007.</w:t>
            </w:r>
          </w:p>
          <w:p w:rsidR="00000000" w:rsidDel="00000000" w:rsidP="00000000" w:rsidRDefault="00000000" w:rsidRPr="00000000" w14:paraId="000000F2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2.‘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Research Methods in Linguistics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’ pod red.  Lia Litosseliti, 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3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Literatura uzupełniająca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Duszak Anna et al. (red.), Korpusy w angielsko-polskim językoznawstwie kontrastywnym – teoria i praktyka, Kraków 2005.</w:t>
            </w:r>
          </w:p>
          <w:p w:rsidR="00000000" w:rsidDel="00000000" w:rsidP="00000000" w:rsidRDefault="00000000" w:rsidRPr="00000000" w14:paraId="000000F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Polański K., Encyklopedia językoznawstwa ogólnego, Wrocław 1995.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Fisiak J., Wstęp do współczesnych teorii lingwistycznych, Warszawa 1985.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Anusiewicz J., Lingwistyka kulturowa, Warszawa, 1994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Tabakowska E.,( red.) Kognitywne podstawy języka i językoznawstwa. Kraków. 2001</w:t>
            </w:r>
          </w:p>
        </w:tc>
      </w:tr>
    </w:tbl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E">
    <w:pPr>
      <w:jc w:val="right"/>
      <w:rPr/>
    </w:pPr>
    <w:r w:rsidDel="00000000" w:rsidR="00000000" w:rsidRPr="00000000">
      <w:rPr>
        <w:i w:val="1"/>
        <w:rtl w:val="0"/>
      </w:rPr>
      <w:t xml:space="preserve">Załącznik nr.5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285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285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285"/>
      </w:pPr>
      <w:rPr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6"/>
      <w:numFmt w:val="upperRoman"/>
      <w:lvlText w:val="%1."/>
      <w:lvlJc w:val="left"/>
      <w:pPr>
        <w:ind w:left="1077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57" w:hanging="309.0000000000002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77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17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37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77" w:hanging="308.9999999999991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8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rsid w:val="00ED2DAA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sid w:val="00ED2DAA"/>
    <w:rPr>
      <w:u w:val="single"/>
    </w:rPr>
  </w:style>
  <w:style w:type="table" w:styleId="TableNormal" w:customStyle="1">
    <w:name w:val="Table Normal"/>
    <w:rsid w:val="00ED2DAA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rsid w:val="00ED2DAA"/>
    <w:pPr>
      <w:tabs>
        <w:tab w:val="center" w:pos="4536"/>
        <w:tab w:val="right" w:pos="9072"/>
      </w:tabs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HeaderFooter" w:customStyle="1">
    <w:name w:val="Header &amp; Footer"/>
    <w:rsid w:val="00ED2DAA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Akapitzlist">
    <w:name w:val="List Paragraph"/>
    <w:rsid w:val="00ED2DAA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</w:rPr>
  </w:style>
  <w:style w:type="numbering" w:styleId="ImportedStyle1" w:customStyle="1">
    <w:name w:val="Imported Style 1"/>
    <w:rsid w:val="00ED2DAA"/>
    <w:pPr>
      <w:numPr>
        <w:numId w:val="1"/>
      </w:numPr>
    </w:pPr>
  </w:style>
  <w:style w:type="paragraph" w:styleId="BodyA" w:customStyle="1">
    <w:name w:val="Body A"/>
    <w:rsid w:val="00ED2DAA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semiHidden w:val="1"/>
    <w:unhideWhenUsed w:val="1"/>
    <w:rsid w:val="004C4635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semiHidden w:val="1"/>
    <w:rsid w:val="004C4635"/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HTE58wbquCrw5ew0tYZH9IRZeA==">AMUW2mWAXfJ78Pbtad8PirrREHbp779F2PQW5YGp3WC4Gi1778Rtij22nDCrPE+2Muxy/4RKnee49gAR6D9chGCOyyfWqJ6iNNXxEgNGcaEuA5FqPxJxcWE=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2021-10-05T08:27:00Z</dcterms:created>
</cp:coreProperties>
</file>